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889" w:rsidRDefault="002C100E" w:rsidP="001A0660">
      <w:pPr>
        <w:spacing w:after="0" w:line="259" w:lineRule="auto"/>
        <w:ind w:right="0" w:firstLine="0"/>
        <w:jc w:val="center"/>
      </w:pPr>
      <w:r>
        <w:rPr>
          <w:b/>
        </w:rPr>
        <w:t>Памятка для родителей</w:t>
      </w:r>
    </w:p>
    <w:p w:rsidR="00D80889" w:rsidRDefault="002C100E">
      <w:pPr>
        <w:spacing w:after="121" w:line="270" w:lineRule="auto"/>
        <w:ind w:left="645" w:right="703" w:hanging="10"/>
        <w:jc w:val="center"/>
      </w:pPr>
      <w:r>
        <w:rPr>
          <w:b/>
        </w:rPr>
        <w:t xml:space="preserve">«Особенности психического состояния и поведения ребенка-жертвы сексуального насилия» </w:t>
      </w:r>
    </w:p>
    <w:p w:rsidR="00D80889" w:rsidRDefault="002C100E">
      <w:pPr>
        <w:spacing w:after="176" w:line="259" w:lineRule="auto"/>
        <w:ind w:right="0" w:firstLine="0"/>
        <w:jc w:val="center"/>
      </w:pPr>
      <w:r>
        <w:rPr>
          <w:b/>
        </w:rPr>
        <w:t xml:space="preserve"> </w:t>
      </w:r>
    </w:p>
    <w:p w:rsidR="00D80889" w:rsidRDefault="002C100E" w:rsidP="003060E4">
      <w:pPr>
        <w:spacing w:after="186" w:line="259" w:lineRule="auto"/>
        <w:ind w:right="57" w:firstLine="0"/>
      </w:pPr>
      <w:r>
        <w:rPr>
          <w:i/>
        </w:rPr>
        <w:t>Дети младшего возраста</w:t>
      </w:r>
      <w:r>
        <w:rPr>
          <w:b/>
        </w:rPr>
        <w:t xml:space="preserve">:  </w:t>
      </w:r>
    </w:p>
    <w:p w:rsidR="00D80889" w:rsidRDefault="003060E4" w:rsidP="003060E4">
      <w:pPr>
        <w:spacing w:after="186" w:line="259" w:lineRule="auto"/>
        <w:ind w:right="66" w:firstLine="0"/>
      </w:pPr>
      <w:r>
        <w:t>-</w:t>
      </w:r>
      <w:r w:rsidR="002C100E">
        <w:t xml:space="preserve">резкое ухудшение успеваемости;  </w:t>
      </w:r>
    </w:p>
    <w:p w:rsidR="00D80889" w:rsidRDefault="003060E4">
      <w:pPr>
        <w:tabs>
          <w:tab w:val="center" w:pos="1625"/>
          <w:tab w:val="right" w:pos="10277"/>
        </w:tabs>
        <w:spacing w:after="196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>-</w:t>
      </w:r>
      <w:r w:rsidR="002C100E">
        <w:t xml:space="preserve">невозможность </w:t>
      </w:r>
      <w:r w:rsidR="002C100E">
        <w:tab/>
        <w:t xml:space="preserve">сосредоточиться; несвойственные возрасту знания в половых </w:t>
      </w:r>
    </w:p>
    <w:p w:rsidR="003060E4" w:rsidRDefault="002C100E">
      <w:pPr>
        <w:ind w:left="693" w:right="4082" w:hanging="708"/>
      </w:pPr>
      <w:r>
        <w:t xml:space="preserve">вопросах, сексуально окрашенное поведение; </w:t>
      </w:r>
    </w:p>
    <w:p w:rsidR="00D80889" w:rsidRDefault="003060E4">
      <w:pPr>
        <w:ind w:left="693" w:right="4082" w:hanging="708"/>
      </w:pPr>
      <w:r>
        <w:t>-</w:t>
      </w:r>
      <w:r w:rsidR="002C100E">
        <w:t xml:space="preserve"> гнев, агрессивное поведение;  </w:t>
      </w:r>
    </w:p>
    <w:p w:rsidR="00D80889" w:rsidRDefault="003060E4" w:rsidP="003060E4">
      <w:pPr>
        <w:spacing w:after="186" w:line="259" w:lineRule="auto"/>
        <w:ind w:right="66" w:firstLine="0"/>
      </w:pPr>
      <w:r>
        <w:t>-</w:t>
      </w:r>
      <w:r w:rsidR="002C100E">
        <w:t xml:space="preserve">ухудшение взаимоотношений со сверстниками и родителями, не являющимися </w:t>
      </w:r>
    </w:p>
    <w:p w:rsidR="00D80889" w:rsidRDefault="002C100E">
      <w:pPr>
        <w:ind w:left="693" w:right="3559" w:hanging="708"/>
      </w:pPr>
      <w:r>
        <w:t xml:space="preserve">насильниками; деструктивное поведение; мастурбация. </w:t>
      </w:r>
    </w:p>
    <w:p w:rsidR="00D80889" w:rsidRDefault="002C100E" w:rsidP="003F2D0C">
      <w:pPr>
        <w:spacing w:after="0" w:line="399" w:lineRule="auto"/>
        <w:ind w:right="0" w:firstLine="708"/>
        <w:jc w:val="center"/>
      </w:pPr>
      <w:r>
        <w:rPr>
          <w:b/>
          <w:i/>
        </w:rPr>
        <w:t>Действия родителей по предотвращению сексуального насилия по отношению к ребенку</w:t>
      </w:r>
    </w:p>
    <w:p w:rsidR="00D80889" w:rsidRDefault="002C100E">
      <w:pPr>
        <w:ind w:left="-15" w:right="66"/>
      </w:pPr>
      <w:r>
        <w:t>Сексуальное насилие является преступлением и встречается во всех слоях общества, причем значительно чаще, чем принято считать. Вовлечение ребенка в сексуальные действия, как правило, происходит постепенно, а не является однократным случайным эпизодом. Оно может тянуться годами. Причем насильник всегда значительно старше, сильнее, и жертва на</w:t>
      </w:r>
      <w:bookmarkStart w:id="0" w:name="_GoBack"/>
      <w:bookmarkEnd w:id="0"/>
      <w:r>
        <w:t xml:space="preserve">ходится в зависимости от него. Обеспечение безопасности ребенка во многом связано с предостережением его от необдуманных контактов с посторонними людьми, но этого все-таки может оказаться недостаточно, чтобы избежать сексуального насилия: в 85% случаев сексуальное насилие совершает не посторонний, а человек, которого ребенок знает, зависит от него, доверяет ему или даже любит.  </w:t>
      </w:r>
    </w:p>
    <w:p w:rsidR="00D80889" w:rsidRDefault="002C100E">
      <w:pPr>
        <w:ind w:left="-15" w:right="66"/>
      </w:pPr>
      <w:r>
        <w:t xml:space="preserve">Многие жертвы не рассказывают о перенесенном насилии, пока не станут взрослыми, а некоторые из них не рассказывают никогда.  </w:t>
      </w:r>
    </w:p>
    <w:p w:rsidR="00D80889" w:rsidRDefault="002C100E">
      <w:pPr>
        <w:ind w:left="-15" w:right="66"/>
      </w:pPr>
      <w:r>
        <w:t xml:space="preserve">Рассказать кому-либо о сексуальном насилии трудно для жертвы по многим причинам: </w:t>
      </w:r>
    </w:p>
    <w:p w:rsidR="003060E4" w:rsidRDefault="003060E4" w:rsidP="003060E4">
      <w:pPr>
        <w:ind w:right="66" w:firstLine="0"/>
      </w:pPr>
      <w:r>
        <w:t>-</w:t>
      </w:r>
      <w:r w:rsidR="002C100E">
        <w:t>угрозы со стороны насильника;</w:t>
      </w:r>
    </w:p>
    <w:p w:rsidR="00D80889" w:rsidRDefault="003060E4" w:rsidP="003060E4">
      <w:pPr>
        <w:ind w:right="66" w:firstLine="0"/>
      </w:pPr>
      <w:r>
        <w:t>-</w:t>
      </w:r>
      <w:r w:rsidR="002C100E">
        <w:t xml:space="preserve"> насильник хорошо знаком ребенку или его родственникам, и   ребёнок </w:t>
      </w:r>
    </w:p>
    <w:p w:rsidR="003060E4" w:rsidRDefault="002C100E">
      <w:pPr>
        <w:spacing w:after="13" w:line="387" w:lineRule="auto"/>
        <w:ind w:left="703" w:right="3360" w:hanging="718"/>
        <w:jc w:val="left"/>
      </w:pPr>
      <w:r>
        <w:lastRenderedPageBreak/>
        <w:t xml:space="preserve">может жалеть его; </w:t>
      </w:r>
    </w:p>
    <w:p w:rsidR="003060E4" w:rsidRDefault="003060E4">
      <w:pPr>
        <w:spacing w:after="13" w:line="387" w:lineRule="auto"/>
        <w:ind w:left="703" w:right="3360" w:hanging="718"/>
        <w:jc w:val="left"/>
      </w:pPr>
      <w:r>
        <w:t>-</w:t>
      </w:r>
      <w:r w:rsidR="002C100E">
        <w:t>жертва может считать себя виновной в насилии</w:t>
      </w:r>
    </w:p>
    <w:p w:rsidR="003060E4" w:rsidRDefault="003060E4" w:rsidP="003060E4">
      <w:pPr>
        <w:tabs>
          <w:tab w:val="left" w:pos="6916"/>
        </w:tabs>
        <w:spacing w:after="13" w:line="387" w:lineRule="auto"/>
        <w:ind w:left="-15" w:right="3360" w:firstLine="0"/>
        <w:jc w:val="left"/>
      </w:pPr>
      <w:r>
        <w:t>-</w:t>
      </w:r>
      <w:r w:rsidR="002C100E">
        <w:t xml:space="preserve">ребенок любит насильника или нуждается в нем; </w:t>
      </w:r>
    </w:p>
    <w:p w:rsidR="003060E4" w:rsidRDefault="002C100E" w:rsidP="003060E4">
      <w:pPr>
        <w:tabs>
          <w:tab w:val="left" w:pos="6916"/>
        </w:tabs>
        <w:spacing w:after="13" w:line="387" w:lineRule="auto"/>
        <w:ind w:left="-15" w:right="3360" w:firstLine="0"/>
        <w:jc w:val="left"/>
      </w:pPr>
      <w:r>
        <w:t xml:space="preserve">  пострадавший может быть заинтересован в особом</w:t>
      </w:r>
      <w:r w:rsidR="003060E4">
        <w:t xml:space="preserve"> </w:t>
      </w:r>
      <w:r>
        <w:t xml:space="preserve">внимании, которое ему уделяет насильник; </w:t>
      </w:r>
    </w:p>
    <w:p w:rsidR="00D80889" w:rsidRDefault="002C100E" w:rsidP="003060E4">
      <w:pPr>
        <w:tabs>
          <w:tab w:val="left" w:pos="6916"/>
        </w:tabs>
        <w:spacing w:after="13" w:line="387" w:lineRule="auto"/>
        <w:ind w:left="-15" w:right="3360" w:firstLine="0"/>
        <w:jc w:val="left"/>
      </w:pPr>
      <w:r>
        <w:t xml:space="preserve"> </w:t>
      </w:r>
      <w:r w:rsidR="003060E4">
        <w:t>-</w:t>
      </w:r>
      <w:r>
        <w:t xml:space="preserve">ребенок не понимает, что то, что с ним делают - </w:t>
      </w:r>
      <w:proofErr w:type="gramStart"/>
      <w:r>
        <w:t xml:space="preserve">плохо;   </w:t>
      </w:r>
      <w:proofErr w:type="gramEnd"/>
      <w:r w:rsidR="003060E4">
        <w:t>-</w:t>
      </w:r>
      <w:r>
        <w:t xml:space="preserve">несовершеннолетний может </w:t>
      </w:r>
      <w:proofErr w:type="spellStart"/>
      <w:r>
        <w:t>бояться,что</w:t>
      </w:r>
      <w:proofErr w:type="spellEnd"/>
      <w:r>
        <w:t xml:space="preserve"> ему не</w:t>
      </w:r>
      <w:r w:rsidR="003060E4">
        <w:t xml:space="preserve"> </w:t>
      </w:r>
      <w:r>
        <w:t xml:space="preserve">поверят.  </w:t>
      </w:r>
    </w:p>
    <w:p w:rsidR="00D80889" w:rsidRDefault="002C100E">
      <w:pPr>
        <w:ind w:left="-15" w:right="66"/>
      </w:pPr>
      <w:r>
        <w:t xml:space="preserve"> Дети должны знать о сексуальном насилии. Все дети по характеру доверчивы и открыты. Их учат быть послушными и не задавать вопросы старшим. </w:t>
      </w:r>
    </w:p>
    <w:p w:rsidR="00D80889" w:rsidRDefault="002C100E">
      <w:pPr>
        <w:ind w:left="-15" w:right="66" w:firstLine="0"/>
      </w:pPr>
      <w:r>
        <w:t xml:space="preserve">Дети зависят от взрослых физически и эмоционально, поэтому им приятно внимание любого взрослого. Эти обстоятельства делают их легкой добычей взрослых насильников, которым зачастую не приходится прибегать к прямому насилию, чтобы добиться своей цели: подарков, хитрости, угроз, авторитета и зависимости ребенка оказывается достаточным. </w:t>
      </w:r>
    </w:p>
    <w:p w:rsidR="002C100E" w:rsidRDefault="002C100E" w:rsidP="002C100E">
      <w:pPr>
        <w:spacing w:after="187" w:line="259" w:lineRule="auto"/>
        <w:ind w:left="708" w:right="0" w:firstLine="0"/>
        <w:jc w:val="left"/>
      </w:pPr>
      <w:r>
        <w:t xml:space="preserve"> </w:t>
      </w:r>
    </w:p>
    <w:p w:rsidR="00D80889" w:rsidRDefault="00D80889">
      <w:pPr>
        <w:spacing w:after="0" w:line="259" w:lineRule="auto"/>
        <w:ind w:right="0" w:firstLine="0"/>
        <w:jc w:val="left"/>
      </w:pPr>
    </w:p>
    <w:sectPr w:rsidR="00D80889">
      <w:headerReference w:type="even" r:id="rId7"/>
      <w:headerReference w:type="default" r:id="rId8"/>
      <w:headerReference w:type="first" r:id="rId9"/>
      <w:pgSz w:w="11906" w:h="16838"/>
      <w:pgMar w:top="573" w:right="497" w:bottom="572" w:left="1133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AF8" w:rsidRDefault="00B07AF8">
      <w:pPr>
        <w:spacing w:after="0" w:line="240" w:lineRule="auto"/>
      </w:pPr>
      <w:r>
        <w:separator/>
      </w:r>
    </w:p>
  </w:endnote>
  <w:endnote w:type="continuationSeparator" w:id="0">
    <w:p w:rsidR="00B07AF8" w:rsidRDefault="00B07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AF8" w:rsidRDefault="00B07AF8">
      <w:pPr>
        <w:spacing w:after="0" w:line="240" w:lineRule="auto"/>
      </w:pPr>
      <w:r>
        <w:separator/>
      </w:r>
    </w:p>
  </w:footnote>
  <w:footnote w:type="continuationSeparator" w:id="0">
    <w:p w:rsidR="00B07AF8" w:rsidRDefault="00B07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89" w:rsidRDefault="002C100E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89" w:rsidRDefault="002C100E">
    <w:pPr>
      <w:spacing w:after="0" w:line="259" w:lineRule="auto"/>
      <w:ind w:right="7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C100E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889" w:rsidRDefault="00D80889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83B6A"/>
    <w:multiLevelType w:val="hybridMultilevel"/>
    <w:tmpl w:val="26DE61B2"/>
    <w:lvl w:ilvl="0" w:tplc="4B9651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67F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F028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E2F7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E7C8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6247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F616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E00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34A5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889"/>
    <w:rsid w:val="001A0660"/>
    <w:rsid w:val="001D11C8"/>
    <w:rsid w:val="002C100E"/>
    <w:rsid w:val="003060E4"/>
    <w:rsid w:val="003F2D0C"/>
    <w:rsid w:val="00B07AF8"/>
    <w:rsid w:val="00D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C0C1"/>
  <w15:docId w15:val="{E0AC1380-9650-4842-B0E7-C293900B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5" w:line="386" w:lineRule="auto"/>
      <w:ind w:right="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7"/>
      <w:ind w:left="10" w:right="69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cp:lastModifiedBy>Ученик</cp:lastModifiedBy>
  <cp:revision>6</cp:revision>
  <dcterms:created xsi:type="dcterms:W3CDTF">2026-02-08T06:27:00Z</dcterms:created>
  <dcterms:modified xsi:type="dcterms:W3CDTF">2026-02-09T03:53:00Z</dcterms:modified>
</cp:coreProperties>
</file>